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B425" w14:textId="77777777" w:rsidR="00C82320" w:rsidRPr="00C82320" w:rsidRDefault="00C82320" w:rsidP="00C82320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C82320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Problem? Ask a CEO (That’s Chief </w:t>
      </w:r>
      <w:r w:rsidRPr="00C82320">
        <w:rPr>
          <w:rFonts w:ascii="Times" w:eastAsia="Times New Roman" w:hAnsi="Times"/>
          <w:b/>
          <w:bCs/>
          <w:i/>
          <w:iCs/>
          <w:kern w:val="36"/>
          <w:sz w:val="48"/>
          <w:szCs w:val="48"/>
        </w:rPr>
        <w:t>Expert</w:t>
      </w:r>
      <w:r w:rsidRPr="00C82320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 Officer to You, Buddy!)</w:t>
      </w:r>
    </w:p>
    <w:p w14:paraId="0A15B042" w14:textId="77777777" w:rsidR="00C82320" w:rsidRDefault="00C82320" w:rsidP="00C82320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</w:rPr>
      </w:pPr>
      <w:r w:rsidRPr="00C82320">
        <w:rPr>
          <w:rFonts w:ascii="Times" w:eastAsia="Times New Roman" w:hAnsi="Times"/>
          <w:b/>
          <w:bCs/>
        </w:rPr>
        <w:t>March 3rd, 2014</w:t>
      </w:r>
      <w:r>
        <w:rPr>
          <w:rFonts w:ascii="Times" w:eastAsia="Times New Roman" w:hAnsi="Times"/>
          <w:b/>
          <w:bCs/>
        </w:rPr>
        <w:t>, Canadian Centre for Policy Alternatives</w:t>
      </w:r>
      <w:r w:rsidRPr="00C82320">
        <w:rPr>
          <w:rFonts w:ascii="Times" w:eastAsia="Times New Roman" w:hAnsi="Times"/>
          <w:b/>
          <w:bCs/>
        </w:rPr>
        <w:t xml:space="preserve"> </w:t>
      </w:r>
    </w:p>
    <w:p w14:paraId="7D178C05" w14:textId="77777777" w:rsidR="00C82320" w:rsidRPr="00C82320" w:rsidRDefault="00C82320" w:rsidP="00C82320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</w:rPr>
      </w:pPr>
      <w:r w:rsidRPr="00C82320">
        <w:rPr>
          <w:rFonts w:ascii="Times" w:eastAsia="Times New Roman" w:hAnsi="Times"/>
          <w:b/>
          <w:bCs/>
        </w:rPr>
        <w:t xml:space="preserve">Erika Shaker · </w:t>
      </w:r>
      <w:r>
        <w:rPr>
          <w:rFonts w:ascii="Times" w:eastAsia="Times New Roman" w:hAnsi="Times"/>
          <w:b/>
          <w:bCs/>
        </w:rPr>
        <w:t xml:space="preserve"> </w:t>
      </w:r>
    </w:p>
    <w:p w14:paraId="0B6396ED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>Parents, take note! Your search for clarity in the education debates is finally over.  The Canadian Council of Chief Executives (</w:t>
      </w:r>
      <w:hyperlink r:id="rId5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CCCE</w:t>
        </w:r>
      </w:hyperlink>
      <w:r w:rsidRPr="00C82320">
        <w:rPr>
          <w:rFonts w:ascii="Times" w:hAnsi="Times"/>
          <w:sz w:val="20"/>
          <w:szCs w:val="20"/>
        </w:rPr>
        <w:t xml:space="preserve">) commissioned a </w:t>
      </w:r>
      <w:hyperlink r:id="rId6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report</w:t>
        </w:r>
      </w:hyperlink>
      <w:r w:rsidRPr="00C82320">
        <w:rPr>
          <w:rFonts w:ascii="Times" w:hAnsi="Times"/>
          <w:sz w:val="20"/>
          <w:szCs w:val="20"/>
        </w:rPr>
        <w:t xml:space="preserve"> a few weeks ago that set out a fairly bleak picture of general dissatisfaction with public schools and then concluded with a series of recommendations about how to “fix” the problem.</w:t>
      </w:r>
    </w:p>
    <w:p w14:paraId="06A1C65C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>You know, by measuring teacher quality through student outcomes, in addition to having students and other “impartial” parties judge a teacher’s performance through more frequent (possibly surprise) evaluations…and then assigning bonuses to those educators deemed worthy. Because: incentives!</w:t>
      </w:r>
    </w:p>
    <w:p w14:paraId="07437D1C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>Not</w:t>
      </w:r>
      <w:r w:rsidR="002C1EBD">
        <w:rPr>
          <w:rFonts w:ascii="Times" w:hAnsi="Times"/>
          <w:sz w:val="20"/>
          <w:szCs w:val="20"/>
        </w:rPr>
        <w:t>e</w:t>
      </w:r>
      <w:bookmarkStart w:id="0" w:name="_GoBack"/>
      <w:bookmarkEnd w:id="0"/>
      <w:r w:rsidRPr="00C82320">
        <w:rPr>
          <w:rFonts w:ascii="Times" w:hAnsi="Times"/>
          <w:sz w:val="20"/>
          <w:szCs w:val="20"/>
        </w:rPr>
        <w:t xml:space="preserve"> the “finally! Enough resources for field trips and extracurricular activities” kind of incentives—I’m talking cold, hard cash, people. After all, what teacher won’t be </w:t>
      </w:r>
      <w:hyperlink r:id="rId7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incentivized</w:t>
        </w:r>
      </w:hyperlink>
      <w:r w:rsidRPr="00C82320">
        <w:rPr>
          <w:rFonts w:ascii="Times" w:hAnsi="Times"/>
          <w:sz w:val="20"/>
          <w:szCs w:val="20"/>
        </w:rPr>
        <w:t xml:space="preserve"> to find an hour or two out of their day in which to be </w:t>
      </w:r>
      <w:r w:rsidRPr="00C82320">
        <w:rPr>
          <w:rFonts w:ascii="Times" w:hAnsi="Times"/>
          <w:i/>
          <w:iCs/>
          <w:sz w:val="20"/>
          <w:szCs w:val="20"/>
        </w:rPr>
        <w:t>extra</w:t>
      </w:r>
      <w:r w:rsidRPr="00C82320">
        <w:rPr>
          <w:rFonts w:ascii="Times" w:hAnsi="Times"/>
          <w:sz w:val="20"/>
          <w:szCs w:val="20"/>
        </w:rPr>
        <w:t xml:space="preserve"> fabulous—in addition to coaching, tutoring kids after class, and scrounging for change to buy lunch or find bus fare for another student—if it means a little </w:t>
      </w:r>
      <w:proofErr w:type="spellStart"/>
      <w:r w:rsidRPr="00C82320">
        <w:rPr>
          <w:rFonts w:ascii="Times" w:hAnsi="Times"/>
          <w:sz w:val="20"/>
          <w:szCs w:val="20"/>
        </w:rPr>
        <w:t>sumpin</w:t>
      </w:r>
      <w:proofErr w:type="spellEnd"/>
      <w:r w:rsidRPr="00C82320">
        <w:rPr>
          <w:rFonts w:ascii="Times" w:hAnsi="Times"/>
          <w:sz w:val="20"/>
          <w:szCs w:val="20"/>
        </w:rPr>
        <w:t>’-</w:t>
      </w:r>
      <w:proofErr w:type="spellStart"/>
      <w:r w:rsidRPr="00C82320">
        <w:rPr>
          <w:rFonts w:ascii="Times" w:hAnsi="Times"/>
          <w:sz w:val="20"/>
          <w:szCs w:val="20"/>
        </w:rPr>
        <w:t>sumpin</w:t>
      </w:r>
      <w:proofErr w:type="spellEnd"/>
      <w:r w:rsidRPr="00C82320">
        <w:rPr>
          <w:rFonts w:ascii="Times" w:hAnsi="Times"/>
          <w:sz w:val="20"/>
          <w:szCs w:val="20"/>
        </w:rPr>
        <w:t xml:space="preserve">’ on their </w:t>
      </w:r>
      <w:proofErr w:type="spellStart"/>
      <w:r w:rsidRPr="00C82320">
        <w:rPr>
          <w:rFonts w:ascii="Times" w:hAnsi="Times"/>
          <w:sz w:val="20"/>
          <w:szCs w:val="20"/>
        </w:rPr>
        <w:t>paycheque</w:t>
      </w:r>
      <w:proofErr w:type="spellEnd"/>
      <w:r w:rsidRPr="00C82320">
        <w:rPr>
          <w:rFonts w:ascii="Times" w:hAnsi="Times"/>
          <w:sz w:val="20"/>
          <w:szCs w:val="20"/>
        </w:rPr>
        <w:t>?</w:t>
      </w:r>
    </w:p>
    <w:p w14:paraId="43234BCD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 xml:space="preserve">Don’t get me wrong. Asking CEOs how to improve pedagogy and student engagement makes total sense. I mean, just look at the stellar, kid-and-community-friendly corporate track record: their commitment to </w:t>
      </w:r>
      <w:hyperlink r:id="rId8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health promotion</w:t>
        </w:r>
      </w:hyperlink>
      <w:r w:rsidRPr="00C82320">
        <w:rPr>
          <w:rFonts w:ascii="Times" w:hAnsi="Times"/>
          <w:sz w:val="20"/>
          <w:szCs w:val="20"/>
        </w:rPr>
        <w:t> (evidenced by a range of fluorescent-</w:t>
      </w:r>
      <w:proofErr w:type="spellStart"/>
      <w:r w:rsidRPr="00C82320">
        <w:rPr>
          <w:rFonts w:ascii="Times" w:hAnsi="Times"/>
          <w:sz w:val="20"/>
          <w:szCs w:val="20"/>
        </w:rPr>
        <w:t>coloured</w:t>
      </w:r>
      <w:proofErr w:type="spellEnd"/>
      <w:r w:rsidRPr="00C82320">
        <w:rPr>
          <w:rFonts w:ascii="Times" w:hAnsi="Times"/>
          <w:sz w:val="20"/>
          <w:szCs w:val="20"/>
        </w:rPr>
        <w:t xml:space="preserve">, high quality after-school snacks); their recognition of the dangers of socioeconomic </w:t>
      </w:r>
      <w:hyperlink r:id="rId9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inequality</w:t>
        </w:r>
      </w:hyperlink>
      <w:r w:rsidRPr="00C82320">
        <w:rPr>
          <w:rFonts w:ascii="Times" w:hAnsi="Times"/>
          <w:sz w:val="20"/>
          <w:szCs w:val="20"/>
        </w:rPr>
        <w:t xml:space="preserve"> (surely we’re only moments away from having workers and community members help set CEO bonuses and stock options in the interests of, you know, </w:t>
      </w:r>
      <w:r w:rsidRPr="00C82320">
        <w:rPr>
          <w:rFonts w:ascii="Times" w:hAnsi="Times"/>
          <w:i/>
          <w:iCs/>
          <w:sz w:val="20"/>
          <w:szCs w:val="20"/>
        </w:rPr>
        <w:t>fairness</w:t>
      </w:r>
      <w:r w:rsidRPr="00C82320">
        <w:rPr>
          <w:rFonts w:ascii="Times" w:hAnsi="Times"/>
          <w:sz w:val="20"/>
          <w:szCs w:val="20"/>
        </w:rPr>
        <w:t xml:space="preserve">); their demonstrated transparency, public accountability and adherence to public </w:t>
      </w:r>
      <w:hyperlink r:id="rId10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safety</w:t>
        </w:r>
      </w:hyperlink>
      <w:r w:rsidRPr="00C82320">
        <w:rPr>
          <w:rFonts w:ascii="Times" w:hAnsi="Times"/>
          <w:sz w:val="20"/>
          <w:szCs w:val="20"/>
        </w:rPr>
        <w:t xml:space="preserve"> regulations (in rail transport, for example); their clear commitment to gender pay </w:t>
      </w:r>
      <w:hyperlink r:id="rId11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equality</w:t>
        </w:r>
      </w:hyperlink>
      <w:r w:rsidRPr="00C82320">
        <w:rPr>
          <w:rFonts w:ascii="Times" w:hAnsi="Times"/>
          <w:sz w:val="20"/>
          <w:szCs w:val="20"/>
        </w:rPr>
        <w:t xml:space="preserve"> and a deliberate and systematic rejection of the </w:t>
      </w:r>
      <w:hyperlink r:id="rId12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“Old Boys’ Club”</w:t>
        </w:r>
      </w:hyperlink>
      <w:r w:rsidRPr="00C82320">
        <w:rPr>
          <w:rFonts w:ascii="Times" w:hAnsi="Times"/>
          <w:sz w:val="20"/>
          <w:szCs w:val="20"/>
        </w:rPr>
        <w:t xml:space="preserve"> stereotype; their ongoing desire to </w:t>
      </w:r>
      <w:hyperlink r:id="rId13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give back</w:t>
        </w:r>
      </w:hyperlink>
      <w:r w:rsidRPr="00C82320">
        <w:rPr>
          <w:rFonts w:ascii="Times" w:hAnsi="Times"/>
          <w:sz w:val="20"/>
          <w:szCs w:val="20"/>
        </w:rPr>
        <w:t xml:space="preserve"> to the community in tax rates that are indicative of the degree to which they too benefit from and are responsible for public infrastructure.</w:t>
      </w:r>
    </w:p>
    <w:p w14:paraId="3C1FCCE4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>So it’s no wonder that, when talking about how to “improve” our schools, the first group we should turn to for thoughtful, not-at-all-self-interested advice is Corporate Canada.</w:t>
      </w:r>
    </w:p>
    <w:p w14:paraId="2B04235E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>My question—and no doubt you are wondering about this too—is: why stop at education?</w:t>
      </w:r>
    </w:p>
    <w:p w14:paraId="58CD8D23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 xml:space="preserve">After all, we’re talking about a very elite, specialized, qualified group of hyper-talented experts—and let’s be honest: the proof is in the pudding. </w:t>
      </w:r>
      <w:proofErr w:type="gramStart"/>
      <w:r w:rsidRPr="00C82320">
        <w:rPr>
          <w:rFonts w:ascii="Times" w:hAnsi="Times"/>
          <w:sz w:val="20"/>
          <w:szCs w:val="20"/>
        </w:rPr>
        <w:t xml:space="preserve">Or rather, in the </w:t>
      </w:r>
      <w:hyperlink r:id="rId14" w:history="1">
        <w:proofErr w:type="spellStart"/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paycheque</w:t>
        </w:r>
        <w:proofErr w:type="spellEnd"/>
      </w:hyperlink>
      <w:r w:rsidRPr="00C82320">
        <w:rPr>
          <w:rFonts w:ascii="Times" w:hAnsi="Times"/>
          <w:sz w:val="20"/>
          <w:szCs w:val="20"/>
        </w:rPr>
        <w:t>.</w:t>
      </w:r>
      <w:proofErr w:type="gramEnd"/>
      <w:r w:rsidRPr="00C82320">
        <w:rPr>
          <w:rFonts w:ascii="Times" w:hAnsi="Times"/>
          <w:sz w:val="20"/>
          <w:szCs w:val="20"/>
        </w:rPr>
        <w:t xml:space="preserve"> Only those with a superhuman skill-set and a work ethic that would make Spartans look like slackers could be worthy of such </w:t>
      </w:r>
      <w:proofErr w:type="gramStart"/>
      <w:r w:rsidRPr="00C82320">
        <w:rPr>
          <w:rFonts w:ascii="Times" w:hAnsi="Times"/>
          <w:sz w:val="20"/>
          <w:szCs w:val="20"/>
        </w:rPr>
        <w:t>24 carat</w:t>
      </w:r>
      <w:proofErr w:type="gramEnd"/>
      <w:r w:rsidRPr="00C82320">
        <w:rPr>
          <w:rFonts w:ascii="Times" w:hAnsi="Times"/>
          <w:sz w:val="20"/>
          <w:szCs w:val="20"/>
        </w:rPr>
        <w:t xml:space="preserve"> compensation.</w:t>
      </w:r>
    </w:p>
    <w:p w14:paraId="60AC5633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>So who better to provide advice on any number of puzzlers?</w:t>
      </w:r>
    </w:p>
    <w:p w14:paraId="4E73BE3D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>Leaky faucet? Call a CEO.</w:t>
      </w:r>
    </w:p>
    <w:p w14:paraId="49561096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gramStart"/>
      <w:r w:rsidRPr="00C82320">
        <w:rPr>
          <w:rFonts w:ascii="Times" w:hAnsi="Times"/>
          <w:sz w:val="20"/>
          <w:szCs w:val="20"/>
        </w:rPr>
        <w:t>Nothing in the fridge for dinner?</w:t>
      </w:r>
      <w:proofErr w:type="gramEnd"/>
      <w:r w:rsidRPr="00C82320">
        <w:rPr>
          <w:rFonts w:ascii="Times" w:hAnsi="Times"/>
          <w:sz w:val="20"/>
          <w:szCs w:val="20"/>
        </w:rPr>
        <w:t xml:space="preserve"> Don’t panic—call a CEO.</w:t>
      </w:r>
    </w:p>
    <w:p w14:paraId="05C72FF3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lastRenderedPageBreak/>
        <w:t xml:space="preserve">Need a babysitter? </w:t>
      </w:r>
      <w:proofErr w:type="gramStart"/>
      <w:r w:rsidRPr="00C82320">
        <w:rPr>
          <w:rFonts w:ascii="Times" w:hAnsi="Times"/>
          <w:sz w:val="20"/>
          <w:szCs w:val="20"/>
        </w:rPr>
        <w:t>A family doctor?</w:t>
      </w:r>
      <w:proofErr w:type="gramEnd"/>
      <w:r w:rsidRPr="00C82320">
        <w:rPr>
          <w:rFonts w:ascii="Times" w:hAnsi="Times"/>
          <w:sz w:val="20"/>
          <w:szCs w:val="20"/>
        </w:rPr>
        <w:t xml:space="preserve"> Advice on getting out red wine stains? Help with homework? Filing your income </w:t>
      </w:r>
      <w:hyperlink r:id="rId15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taxes</w:t>
        </w:r>
      </w:hyperlink>
      <w:r w:rsidRPr="00C82320">
        <w:rPr>
          <w:rFonts w:ascii="Times" w:hAnsi="Times"/>
          <w:sz w:val="20"/>
          <w:szCs w:val="20"/>
        </w:rPr>
        <w:t xml:space="preserve"> (</w:t>
      </w:r>
      <w:proofErr w:type="spellStart"/>
      <w:r w:rsidRPr="00C82320">
        <w:rPr>
          <w:rFonts w:ascii="Times" w:hAnsi="Times"/>
          <w:sz w:val="20"/>
          <w:szCs w:val="20"/>
        </w:rPr>
        <w:t>heh</w:t>
      </w:r>
      <w:proofErr w:type="spellEnd"/>
      <w:r w:rsidRPr="00C82320">
        <w:rPr>
          <w:rFonts w:ascii="Times" w:hAnsi="Times"/>
          <w:sz w:val="20"/>
          <w:szCs w:val="20"/>
        </w:rPr>
        <w:t xml:space="preserve"> </w:t>
      </w:r>
      <w:proofErr w:type="spellStart"/>
      <w:r w:rsidRPr="00C82320">
        <w:rPr>
          <w:rFonts w:ascii="Times" w:hAnsi="Times"/>
          <w:sz w:val="20"/>
          <w:szCs w:val="20"/>
        </w:rPr>
        <w:t>heh</w:t>
      </w:r>
      <w:proofErr w:type="spellEnd"/>
      <w:r w:rsidRPr="00C82320">
        <w:rPr>
          <w:rFonts w:ascii="Times" w:hAnsi="Times"/>
          <w:sz w:val="20"/>
          <w:szCs w:val="20"/>
        </w:rPr>
        <w:t xml:space="preserve">)? </w:t>
      </w:r>
      <w:proofErr w:type="gramStart"/>
      <w:r w:rsidRPr="00C82320">
        <w:rPr>
          <w:rFonts w:ascii="Times" w:hAnsi="Times"/>
          <w:sz w:val="20"/>
          <w:szCs w:val="20"/>
        </w:rPr>
        <w:t>Persistent post-nasal drip?</w:t>
      </w:r>
      <w:proofErr w:type="gramEnd"/>
      <w:r w:rsidRPr="00C82320">
        <w:rPr>
          <w:rFonts w:ascii="Times" w:hAnsi="Times"/>
          <w:sz w:val="20"/>
          <w:szCs w:val="20"/>
        </w:rPr>
        <w:t xml:space="preserve"> Finding the source of that mysterious and unpleasant kitchen </w:t>
      </w:r>
      <w:proofErr w:type="spellStart"/>
      <w:r w:rsidRPr="00C82320">
        <w:rPr>
          <w:rFonts w:ascii="Times" w:hAnsi="Times"/>
          <w:sz w:val="20"/>
          <w:szCs w:val="20"/>
        </w:rPr>
        <w:t>odour</w:t>
      </w:r>
      <w:proofErr w:type="spellEnd"/>
      <w:r w:rsidRPr="00C82320">
        <w:rPr>
          <w:rFonts w:ascii="Times" w:hAnsi="Times"/>
          <w:sz w:val="20"/>
          <w:szCs w:val="20"/>
        </w:rPr>
        <w:t xml:space="preserve">? Come on people, don’t waste time doing research or committing </w:t>
      </w:r>
      <w:r w:rsidRPr="00C82320">
        <w:rPr>
          <w:rFonts w:ascii="Times" w:hAnsi="Times"/>
          <w:i/>
          <w:iCs/>
          <w:sz w:val="20"/>
          <w:szCs w:val="20"/>
        </w:rPr>
        <w:t>sociology</w:t>
      </w:r>
      <w:r w:rsidRPr="00C82320">
        <w:rPr>
          <w:rFonts w:ascii="Times" w:hAnsi="Times"/>
          <w:sz w:val="20"/>
          <w:szCs w:val="20"/>
        </w:rPr>
        <w:t xml:space="preserve">—if you’re looking to get the most </w:t>
      </w:r>
      <w:hyperlink r:id="rId16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bang for your buck</w:t>
        </w:r>
      </w:hyperlink>
      <w:r w:rsidRPr="00C82320">
        <w:rPr>
          <w:rFonts w:ascii="Times" w:hAnsi="Times"/>
          <w:sz w:val="20"/>
          <w:szCs w:val="20"/>
        </w:rPr>
        <w:t>, you know which experts to turn to.</w:t>
      </w:r>
    </w:p>
    <w:p w14:paraId="45872E81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C82320">
        <w:rPr>
          <w:rFonts w:ascii="Times" w:hAnsi="Times"/>
          <w:sz w:val="20"/>
          <w:szCs w:val="20"/>
        </w:rPr>
        <w:t xml:space="preserve">I checked: 1-800-CALL-CEO appears to be available. And with a bit of luck—otherwise known as </w:t>
      </w:r>
      <w:hyperlink r:id="rId17" w:history="1">
        <w:r w:rsidRPr="00C82320">
          <w:rPr>
            <w:rFonts w:ascii="Times" w:hAnsi="Times"/>
            <w:color w:val="0000FF"/>
            <w:sz w:val="20"/>
            <w:szCs w:val="20"/>
            <w:u w:val="single"/>
          </w:rPr>
          <w:t>unpaid interns</w:t>
        </w:r>
      </w:hyperlink>
      <w:r w:rsidRPr="00C82320">
        <w:rPr>
          <w:rFonts w:ascii="Times" w:hAnsi="Times"/>
          <w:sz w:val="20"/>
          <w:szCs w:val="20"/>
        </w:rPr>
        <w:t xml:space="preserve">—hopefully someone can provide immediate assistance, saving you from a recorded message that goes something like this: </w:t>
      </w:r>
      <w:r w:rsidRPr="00C82320">
        <w:rPr>
          <w:rFonts w:ascii="Times" w:hAnsi="Times"/>
          <w:i/>
          <w:iCs/>
          <w:sz w:val="20"/>
          <w:szCs w:val="20"/>
        </w:rPr>
        <w:t xml:space="preserve">There’s no one available to take your call: third quarter results were particularly impressive after the last round of layoffs so to celebrate we’re off to </w:t>
      </w:r>
      <w:hyperlink r:id="rId18" w:history="1">
        <w:r w:rsidRPr="00C82320">
          <w:rPr>
            <w:rFonts w:ascii="Times" w:hAnsi="Times"/>
            <w:i/>
            <w:iCs/>
            <w:color w:val="0000FF"/>
            <w:sz w:val="20"/>
            <w:szCs w:val="20"/>
            <w:u w:val="single"/>
          </w:rPr>
          <w:t>Turks and Caicos</w:t>
        </w:r>
      </w:hyperlink>
      <w:r w:rsidRPr="00C82320">
        <w:rPr>
          <w:rFonts w:ascii="Times" w:hAnsi="Times"/>
          <w:i/>
          <w:iCs/>
          <w:sz w:val="20"/>
          <w:szCs w:val="20"/>
        </w:rPr>
        <w:t>!</w:t>
      </w:r>
    </w:p>
    <w:p w14:paraId="6E0FF1AA" w14:textId="77777777" w:rsidR="00C82320" w:rsidRPr="00C82320" w:rsidRDefault="00C82320" w:rsidP="00C8232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 w:rsidRPr="00C82320">
        <w:rPr>
          <w:rFonts w:ascii="Times" w:hAnsi="Times"/>
          <w:sz w:val="20"/>
          <w:szCs w:val="20"/>
        </w:rPr>
        <w:t>Beeeeep</w:t>
      </w:r>
      <w:proofErr w:type="spellEnd"/>
      <w:r w:rsidRPr="00C82320">
        <w:rPr>
          <w:rFonts w:ascii="Times" w:hAnsi="Times"/>
          <w:sz w:val="20"/>
          <w:szCs w:val="20"/>
        </w:rPr>
        <w:t>!</w:t>
      </w:r>
    </w:p>
    <w:p w14:paraId="74B6E8B0" w14:textId="77777777" w:rsidR="003B1272" w:rsidRDefault="002C1EBD"/>
    <w:sectPr w:rsidR="003B1272" w:rsidSect="003B1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20"/>
    <w:rsid w:val="002C1EBD"/>
    <w:rsid w:val="00A7597F"/>
    <w:rsid w:val="00C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1A6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8232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8232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320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82320"/>
    <w:rPr>
      <w:rFonts w:ascii="Times" w:hAnsi="Times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8232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23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32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8232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8232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320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82320"/>
    <w:rPr>
      <w:rFonts w:ascii="Times" w:hAnsi="Times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8232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23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32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usinessinsider.com/kevin-oleary-inequality-fantastic-2014-1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canadianbusiness.com/companies-and-industries/lac-megantic-regulations/" TargetMode="External"/><Relationship Id="rId11" Type="http://schemas.openxmlformats.org/officeDocument/2006/relationships/hyperlink" Target="http://behindthenumbers.ca/2014/01/02/unlucky-lazy-or-just-female-why-there-arent-more-women-in-the-top-100/" TargetMode="External"/><Relationship Id="rId12" Type="http://schemas.openxmlformats.org/officeDocument/2006/relationships/hyperlink" Target="http://business.financialpost.com/2013/05/04/corporate-canada-diversity/" TargetMode="External"/><Relationship Id="rId13" Type="http://schemas.openxmlformats.org/officeDocument/2006/relationships/hyperlink" Target="http://www.canadianbusiness.com/companies-and-industries/complete-ranking-companies-paying-lowest-taxes/" TargetMode="External"/><Relationship Id="rId14" Type="http://schemas.openxmlformats.org/officeDocument/2006/relationships/hyperlink" Target="https://www.policyalternatives.ca/ceo" TargetMode="External"/><Relationship Id="rId15" Type="http://schemas.openxmlformats.org/officeDocument/2006/relationships/hyperlink" Target="http://www.canadianbusiness.com/blogs-and-comment/why-are-some-canadian-companies-paying-almost-no-tax-duncan-hood/" TargetMode="External"/><Relationship Id="rId16" Type="http://schemas.openxmlformats.org/officeDocument/2006/relationships/hyperlink" Target="http://www.theglobeandmail.com/report-on-business/careers/management/executive-compensation/bang-for-their-buck-compare-executive-pay-days-with-company-performance/article4232218/" TargetMode="External"/><Relationship Id="rId17" Type="http://schemas.openxmlformats.org/officeDocument/2006/relationships/hyperlink" Target="http://www.cbc.ca/news/canada/british-columbia/bell-accused-of-breaking-labour-law-with-unpaid-interns-1.1356277" TargetMode="External"/><Relationship Id="rId18" Type="http://schemas.openxmlformats.org/officeDocument/2006/relationships/hyperlink" Target="http://www.cbc.ca/news/business/cibc-offshore-accounts-targeted-in-u-s-tax-evasion-probe-1.1326621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ocouncil.ca/about-ccce/members" TargetMode="External"/><Relationship Id="rId6" Type="http://schemas.openxmlformats.org/officeDocument/2006/relationships/hyperlink" Target="http://www.ceocouncil.ca/wp-content/uploads/2014/01/Sachin-Maharaj-January-2014-FINAL.pdf" TargetMode="External"/><Relationship Id="rId7" Type="http://schemas.openxmlformats.org/officeDocument/2006/relationships/hyperlink" Target="http://www.cea-ace.ca/blog/grant-frost/2014/02/7/corporate-mentality-why-ccce-will-probably-never-understand-why-i-teach" TargetMode="External"/><Relationship Id="rId8" Type="http://schemas.openxmlformats.org/officeDocument/2006/relationships/hyperlink" Target="http://www.dietitians.ca/Downloadable-Content/Public/Advertising-to-Children-position-pap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4472</Characters>
  <Application>Microsoft Macintosh Word</Application>
  <DocSecurity>0</DocSecurity>
  <Lines>37</Lines>
  <Paragraphs>10</Paragraphs>
  <ScaleCrop>false</ScaleCrop>
  <Company>York University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</dc:creator>
  <cp:keywords/>
  <dc:description/>
  <cp:lastModifiedBy>Atkinson</cp:lastModifiedBy>
  <cp:revision>2</cp:revision>
  <dcterms:created xsi:type="dcterms:W3CDTF">2014-03-13T19:28:00Z</dcterms:created>
  <dcterms:modified xsi:type="dcterms:W3CDTF">2014-05-15T16:41:00Z</dcterms:modified>
</cp:coreProperties>
</file>