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5BF" w:rsidRDefault="00A135BF" w:rsidP="00372E95">
      <w:pPr>
        <w:spacing w:after="0"/>
        <w:jc w:val="center"/>
        <w:rPr>
          <w:b/>
        </w:rPr>
      </w:pPr>
      <w:r>
        <w:rPr>
          <w:b/>
          <w:noProof/>
        </w:rPr>
        <w:drawing>
          <wp:anchor distT="0" distB="0" distL="114300" distR="114300" simplePos="0" relativeHeight="251661312" behindDoc="0" locked="0" layoutInCell="1" allowOverlap="1" wp14:anchorId="5B068D67" wp14:editId="256B9CA2">
            <wp:simplePos x="0" y="0"/>
            <wp:positionH relativeFrom="column">
              <wp:posOffset>-118110</wp:posOffset>
            </wp:positionH>
            <wp:positionV relativeFrom="paragraph">
              <wp:posOffset>-245745</wp:posOffset>
            </wp:positionV>
            <wp:extent cx="1049020" cy="1235075"/>
            <wp:effectExtent l="0" t="0" r="0" b="3175"/>
            <wp:wrapTight wrapText="bothSides">
              <wp:wrapPolygon edited="0">
                <wp:start x="0" y="0"/>
                <wp:lineTo x="0" y="21322"/>
                <wp:lineTo x="21182" y="21322"/>
                <wp:lineTo x="21182" y="0"/>
                <wp:lineTo x="0" y="0"/>
              </wp:wrapPolygon>
            </wp:wrapTight>
            <wp:docPr id="3" name="Picture 3" descr="CMLA logoupdatedro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MLA logoupdatedroo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9020" cy="1235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35BF" w:rsidRDefault="00A135BF" w:rsidP="00372E95">
      <w:pPr>
        <w:spacing w:after="0"/>
        <w:jc w:val="center"/>
        <w:rPr>
          <w:b/>
        </w:rPr>
      </w:pPr>
    </w:p>
    <w:p w:rsidR="00A135BF" w:rsidRDefault="00A135BF" w:rsidP="00372E95">
      <w:pPr>
        <w:spacing w:after="0"/>
        <w:jc w:val="center"/>
        <w:rPr>
          <w:b/>
        </w:rPr>
      </w:pPr>
    </w:p>
    <w:p w:rsidR="00A135BF" w:rsidRDefault="00A135BF" w:rsidP="00372E95">
      <w:pPr>
        <w:spacing w:after="0"/>
        <w:jc w:val="center"/>
        <w:rPr>
          <w:b/>
        </w:rPr>
      </w:pPr>
    </w:p>
    <w:p w:rsidR="00A135BF" w:rsidRDefault="00A135BF" w:rsidP="00372E95">
      <w:pPr>
        <w:spacing w:after="0"/>
        <w:jc w:val="center"/>
        <w:rPr>
          <w:rFonts w:ascii="Garamond" w:hAnsi="Garamond"/>
          <w:b/>
        </w:rPr>
      </w:pPr>
    </w:p>
    <w:p w:rsidR="00A135BF" w:rsidRDefault="00A135BF" w:rsidP="00372E95">
      <w:pPr>
        <w:spacing w:after="0"/>
        <w:jc w:val="center"/>
        <w:rPr>
          <w:rFonts w:ascii="Garamond" w:hAnsi="Garamond"/>
          <w:b/>
        </w:rPr>
      </w:pPr>
    </w:p>
    <w:p w:rsidR="0056069F" w:rsidRPr="00A135BF" w:rsidRDefault="00DA0B52" w:rsidP="00372E95">
      <w:pPr>
        <w:spacing w:after="0"/>
        <w:jc w:val="center"/>
        <w:rPr>
          <w:rFonts w:ascii="Garamond" w:hAnsi="Garamond"/>
          <w:b/>
        </w:rPr>
      </w:pPr>
      <w:r w:rsidRPr="00A135BF">
        <w:rPr>
          <w:rFonts w:ascii="Garamond" w:hAnsi="Garamond"/>
          <w:b/>
        </w:rPr>
        <w:t>Director of Membership Recruitment</w:t>
      </w:r>
    </w:p>
    <w:p w:rsidR="00DA0B52" w:rsidRPr="00A135BF" w:rsidRDefault="00DA0B52" w:rsidP="00372E95">
      <w:pPr>
        <w:jc w:val="center"/>
        <w:rPr>
          <w:rFonts w:ascii="Garamond" w:hAnsi="Garamond"/>
          <w:b/>
        </w:rPr>
      </w:pPr>
      <w:proofErr w:type="gramStart"/>
      <w:r w:rsidRPr="00A135BF">
        <w:rPr>
          <w:rFonts w:ascii="Garamond" w:hAnsi="Garamond"/>
          <w:b/>
        </w:rPr>
        <w:t>Community Mortgage Lenders of America, Inc.</w:t>
      </w:r>
      <w:proofErr w:type="gramEnd"/>
    </w:p>
    <w:p w:rsidR="00DA0B52" w:rsidRPr="00A135BF" w:rsidRDefault="00DA0B52">
      <w:pPr>
        <w:rPr>
          <w:rFonts w:ascii="Garamond" w:hAnsi="Garamond"/>
        </w:rPr>
      </w:pPr>
    </w:p>
    <w:p w:rsidR="00DA0B52" w:rsidRPr="00A135BF" w:rsidRDefault="00DA0B52">
      <w:pPr>
        <w:rPr>
          <w:rFonts w:ascii="Garamond" w:hAnsi="Garamond"/>
        </w:rPr>
      </w:pPr>
      <w:r w:rsidRPr="00A135BF">
        <w:rPr>
          <w:rFonts w:ascii="Garamond" w:hAnsi="Garamond"/>
        </w:rPr>
        <w:t>The Community Mortgage Lenders of America is searching for a proven mortgage sales professional intereste</w:t>
      </w:r>
      <w:r w:rsidR="00372E95" w:rsidRPr="00A135BF">
        <w:rPr>
          <w:rFonts w:ascii="Garamond" w:hAnsi="Garamond"/>
        </w:rPr>
        <w:t xml:space="preserve">d in spearheading a national </w:t>
      </w:r>
      <w:r w:rsidRPr="00A135BF">
        <w:rPr>
          <w:rFonts w:ascii="Garamond" w:hAnsi="Garamond"/>
        </w:rPr>
        <w:t>membership recruitment campaign in order to grow the Association’s membership base</w:t>
      </w:r>
      <w:r w:rsidR="00372E95" w:rsidRPr="00A135BF">
        <w:rPr>
          <w:rFonts w:ascii="Garamond" w:hAnsi="Garamond"/>
        </w:rPr>
        <w:t xml:space="preserve"> fourfold.</w:t>
      </w:r>
    </w:p>
    <w:p w:rsidR="00372E95" w:rsidRPr="00A135BF" w:rsidRDefault="00372E95">
      <w:pPr>
        <w:rPr>
          <w:rFonts w:ascii="Garamond" w:hAnsi="Garamond"/>
        </w:rPr>
      </w:pPr>
      <w:r w:rsidRPr="00A135BF">
        <w:rPr>
          <w:rFonts w:ascii="Garamond" w:hAnsi="Garamond"/>
          <w:b/>
        </w:rPr>
        <w:t>Director of Membership Recruitment</w:t>
      </w:r>
      <w:r w:rsidR="000C7B8A">
        <w:rPr>
          <w:rFonts w:ascii="Garamond" w:hAnsi="Garamond"/>
        </w:rPr>
        <w:t>:  Identify and successfully recruit</w:t>
      </w:r>
      <w:r w:rsidRPr="00A135BF">
        <w:rPr>
          <w:rFonts w:ascii="Garamond" w:hAnsi="Garamond"/>
        </w:rPr>
        <w:t xml:space="preserve"> </w:t>
      </w:r>
      <w:r w:rsidR="008A325A">
        <w:rPr>
          <w:rFonts w:ascii="Garamond" w:hAnsi="Garamond"/>
        </w:rPr>
        <w:t xml:space="preserve">and retain </w:t>
      </w:r>
      <w:r w:rsidRPr="00A135BF">
        <w:rPr>
          <w:rFonts w:ascii="Garamond" w:hAnsi="Garamond"/>
        </w:rPr>
        <w:t>members that fit the As</w:t>
      </w:r>
      <w:r w:rsidR="008A325A">
        <w:rPr>
          <w:rFonts w:ascii="Garamond" w:hAnsi="Garamond"/>
        </w:rPr>
        <w:t>sociation standard as an independent community lender.</w:t>
      </w:r>
    </w:p>
    <w:p w:rsidR="00372E95" w:rsidRPr="00A135BF" w:rsidRDefault="00372E95">
      <w:pPr>
        <w:rPr>
          <w:rFonts w:ascii="Garamond" w:hAnsi="Garamond"/>
        </w:rPr>
      </w:pPr>
      <w:r w:rsidRPr="00A135BF">
        <w:rPr>
          <w:rFonts w:ascii="Garamond" w:hAnsi="Garamond"/>
          <w:b/>
        </w:rPr>
        <w:t>Duties:</w:t>
      </w:r>
      <w:r w:rsidRPr="00A135BF">
        <w:rPr>
          <w:rFonts w:ascii="Garamond" w:hAnsi="Garamond"/>
        </w:rPr>
        <w:t xml:space="preserve">  Work with existing management</w:t>
      </w:r>
      <w:r w:rsidR="000C7B8A">
        <w:rPr>
          <w:rFonts w:ascii="Garamond" w:hAnsi="Garamond"/>
        </w:rPr>
        <w:t xml:space="preserve"> t</w:t>
      </w:r>
      <w:r w:rsidR="002A3434">
        <w:rPr>
          <w:rFonts w:ascii="Garamond" w:hAnsi="Garamond"/>
        </w:rPr>
        <w:t>o include Executive Director, Legislative and Legal Staff, and Board of Directors</w:t>
      </w:r>
      <w:bookmarkStart w:id="0" w:name="_GoBack"/>
      <w:bookmarkEnd w:id="0"/>
      <w:r w:rsidR="000C7B8A">
        <w:rPr>
          <w:rFonts w:ascii="Garamond" w:hAnsi="Garamond"/>
        </w:rPr>
        <w:t xml:space="preserve"> </w:t>
      </w:r>
      <w:r w:rsidRPr="00A135BF">
        <w:rPr>
          <w:rFonts w:ascii="Garamond" w:hAnsi="Garamond"/>
        </w:rPr>
        <w:t>to implement marketing strategies that will result in significantly growing the organization.</w:t>
      </w:r>
    </w:p>
    <w:p w:rsidR="00372E95" w:rsidRPr="00A135BF" w:rsidRDefault="002A3434">
      <w:pPr>
        <w:rPr>
          <w:rFonts w:ascii="Garamond" w:hAnsi="Garamond"/>
        </w:rPr>
      </w:pPr>
      <w:r>
        <w:rPr>
          <w:rFonts w:ascii="Garamond" w:hAnsi="Garamond"/>
        </w:rPr>
        <w:t>Establish</w:t>
      </w:r>
      <w:r w:rsidR="00372E95" w:rsidRPr="00A135BF">
        <w:rPr>
          <w:rFonts w:ascii="Garamond" w:hAnsi="Garamond"/>
        </w:rPr>
        <w:t xml:space="preserve"> monthly </w:t>
      </w:r>
      <w:r>
        <w:rPr>
          <w:rFonts w:ascii="Garamond" w:hAnsi="Garamond"/>
        </w:rPr>
        <w:t>and quarterly objectives that will</w:t>
      </w:r>
      <w:r w:rsidR="00372E95" w:rsidRPr="00A135BF">
        <w:rPr>
          <w:rFonts w:ascii="Garamond" w:hAnsi="Garamond"/>
        </w:rPr>
        <w:t xml:space="preserve"> </w:t>
      </w:r>
      <w:r w:rsidR="008A325A">
        <w:rPr>
          <w:rFonts w:ascii="Garamond" w:hAnsi="Garamond"/>
        </w:rPr>
        <w:t xml:space="preserve">target specific </w:t>
      </w:r>
      <w:r w:rsidR="00372E95" w:rsidRPr="00A135BF">
        <w:rPr>
          <w:rFonts w:ascii="Garamond" w:hAnsi="Garamond"/>
        </w:rPr>
        <w:t xml:space="preserve">geographic </w:t>
      </w:r>
      <w:r w:rsidR="003F3590" w:rsidRPr="00A135BF">
        <w:rPr>
          <w:rFonts w:ascii="Garamond" w:hAnsi="Garamond"/>
        </w:rPr>
        <w:t>and congressional regions as identified by the le</w:t>
      </w:r>
      <w:r>
        <w:rPr>
          <w:rFonts w:ascii="Garamond" w:hAnsi="Garamond"/>
        </w:rPr>
        <w:t>gislative team in concert with the</w:t>
      </w:r>
      <w:r w:rsidR="003F3590" w:rsidRPr="00A135BF">
        <w:rPr>
          <w:rFonts w:ascii="Garamond" w:hAnsi="Garamond"/>
        </w:rPr>
        <w:t xml:space="preserve"> membership committee.</w:t>
      </w:r>
    </w:p>
    <w:p w:rsidR="00372E95" w:rsidRPr="00A135BF" w:rsidRDefault="002A3434">
      <w:pPr>
        <w:rPr>
          <w:rFonts w:ascii="Garamond" w:hAnsi="Garamond"/>
        </w:rPr>
      </w:pPr>
      <w:r>
        <w:rPr>
          <w:rFonts w:ascii="Garamond" w:hAnsi="Garamond"/>
        </w:rPr>
        <w:t>Maintain</w:t>
      </w:r>
      <w:r w:rsidR="00372E95" w:rsidRPr="00A135BF">
        <w:rPr>
          <w:rFonts w:ascii="Garamond" w:hAnsi="Garamond"/>
        </w:rPr>
        <w:t xml:space="preserve"> a national presence of the organization through the attendance and participation of programs, conferences and other workshops where mortgage banking and community banking professionals will participate.</w:t>
      </w:r>
    </w:p>
    <w:p w:rsidR="002A3434" w:rsidRDefault="002A3434">
      <w:pPr>
        <w:rPr>
          <w:rFonts w:ascii="Garamond" w:hAnsi="Garamond"/>
        </w:rPr>
      </w:pPr>
      <w:r>
        <w:rPr>
          <w:rFonts w:ascii="Garamond" w:hAnsi="Garamond"/>
        </w:rPr>
        <w:t>Maintain</w:t>
      </w:r>
      <w:r w:rsidR="003F3590" w:rsidRPr="00A135BF">
        <w:rPr>
          <w:rFonts w:ascii="Garamond" w:hAnsi="Garamond"/>
        </w:rPr>
        <w:t xml:space="preserve"> professional and technical knowledge of the industry by participating in programs along-side professional colleagues and prospects.  </w:t>
      </w:r>
    </w:p>
    <w:p w:rsidR="003F3590" w:rsidRPr="00A135BF" w:rsidRDefault="002A3434">
      <w:pPr>
        <w:rPr>
          <w:rFonts w:ascii="Garamond" w:hAnsi="Garamond"/>
        </w:rPr>
      </w:pPr>
      <w:r>
        <w:rPr>
          <w:rFonts w:ascii="Garamond" w:hAnsi="Garamond"/>
        </w:rPr>
        <w:t>Participate and contribute</w:t>
      </w:r>
      <w:r w:rsidR="003F3590" w:rsidRPr="00A135BF">
        <w:rPr>
          <w:rFonts w:ascii="Garamond" w:hAnsi="Garamond"/>
        </w:rPr>
        <w:t xml:space="preserve"> to the overall industry leadership team effort by being collaborative and accomplishing related results as needed. </w:t>
      </w:r>
    </w:p>
    <w:p w:rsidR="003F3590" w:rsidRDefault="003F3590">
      <w:pPr>
        <w:rPr>
          <w:rFonts w:ascii="Garamond" w:hAnsi="Garamond"/>
        </w:rPr>
      </w:pPr>
      <w:r w:rsidRPr="00A135BF">
        <w:rPr>
          <w:rFonts w:ascii="Garamond" w:hAnsi="Garamond"/>
          <w:b/>
        </w:rPr>
        <w:t>Skills / Qualifications</w:t>
      </w:r>
      <w:r w:rsidRPr="00A135BF">
        <w:rPr>
          <w:rFonts w:ascii="Garamond" w:hAnsi="Garamond"/>
        </w:rPr>
        <w:t>:  Seasoned c</w:t>
      </w:r>
      <w:r w:rsidR="002A3434">
        <w:rPr>
          <w:rFonts w:ascii="Garamond" w:hAnsi="Garamond"/>
        </w:rPr>
        <w:t>ommunity lender / banker, or wholesale/correspondent rep or executive with a minimum of 5</w:t>
      </w:r>
      <w:r w:rsidRPr="00A135BF">
        <w:rPr>
          <w:rFonts w:ascii="Garamond" w:hAnsi="Garamond"/>
        </w:rPr>
        <w:t xml:space="preserve"> years of related sales and industry e</w:t>
      </w:r>
      <w:r w:rsidR="0092187A">
        <w:rPr>
          <w:rFonts w:ascii="Garamond" w:hAnsi="Garamond"/>
        </w:rPr>
        <w:t xml:space="preserve">xperience.  A proven networker and </w:t>
      </w:r>
      <w:r w:rsidRPr="00A135BF">
        <w:rPr>
          <w:rFonts w:ascii="Garamond" w:hAnsi="Garamond"/>
        </w:rPr>
        <w:t>relationship builder</w:t>
      </w:r>
      <w:r w:rsidR="002A3434">
        <w:rPr>
          <w:rFonts w:ascii="Garamond" w:hAnsi="Garamond"/>
        </w:rPr>
        <w:t xml:space="preserve"> that will passionately</w:t>
      </w:r>
      <w:r w:rsidRPr="00A135BF">
        <w:rPr>
          <w:rFonts w:ascii="Garamond" w:hAnsi="Garamond"/>
        </w:rPr>
        <w:t xml:space="preserve"> </w:t>
      </w:r>
      <w:r w:rsidR="002A3434">
        <w:rPr>
          <w:rFonts w:ascii="Garamond" w:hAnsi="Garamond"/>
        </w:rPr>
        <w:t>represent the</w:t>
      </w:r>
      <w:r w:rsidRPr="00A135BF">
        <w:rPr>
          <w:rFonts w:ascii="Garamond" w:hAnsi="Garamond"/>
        </w:rPr>
        <w:t xml:space="preserve"> interest</w:t>
      </w:r>
      <w:r w:rsidR="002A3434">
        <w:rPr>
          <w:rFonts w:ascii="Garamond" w:hAnsi="Garamond"/>
        </w:rPr>
        <w:t>s</w:t>
      </w:r>
      <w:r w:rsidRPr="00A135BF">
        <w:rPr>
          <w:rFonts w:ascii="Garamond" w:hAnsi="Garamond"/>
        </w:rPr>
        <w:t xml:space="preserve"> of the</w:t>
      </w:r>
      <w:r w:rsidR="002A3434">
        <w:rPr>
          <w:rFonts w:ascii="Garamond" w:hAnsi="Garamond"/>
        </w:rPr>
        <w:t xml:space="preserve"> community lender while increasing</w:t>
      </w:r>
      <w:r w:rsidRPr="00A135BF">
        <w:rPr>
          <w:rFonts w:ascii="Garamond" w:hAnsi="Garamond"/>
        </w:rPr>
        <w:t xml:space="preserve"> membership within the organization.   The Director wi</w:t>
      </w:r>
      <w:r w:rsidR="002A3434">
        <w:rPr>
          <w:rFonts w:ascii="Garamond" w:hAnsi="Garamond"/>
        </w:rPr>
        <w:t>ll report</w:t>
      </w:r>
      <w:r w:rsidRPr="00A135BF">
        <w:rPr>
          <w:rFonts w:ascii="Garamond" w:hAnsi="Garamond"/>
        </w:rPr>
        <w:t xml:space="preserve"> results on a monthly and quarterly basis.  Travel will be required.  Compensation will be competitive </w:t>
      </w:r>
      <w:r w:rsidR="002A3434">
        <w:rPr>
          <w:rFonts w:ascii="Garamond" w:hAnsi="Garamond"/>
        </w:rPr>
        <w:t xml:space="preserve">with results based incentives.  </w:t>
      </w:r>
    </w:p>
    <w:p w:rsidR="00372E95" w:rsidRPr="00A135BF" w:rsidRDefault="00A135BF">
      <w:pPr>
        <w:rPr>
          <w:rFonts w:ascii="Garamond" w:hAnsi="Garamond"/>
        </w:rPr>
      </w:pPr>
      <w:r>
        <w:rPr>
          <w:rFonts w:ascii="Garamond" w:hAnsi="Garamond"/>
        </w:rPr>
        <w:t xml:space="preserve">Contact:  Kevin M. Cuff ~ Executive Director:  </w:t>
      </w:r>
      <w:hyperlink r:id="rId6" w:history="1">
        <w:r w:rsidRPr="005E24EA">
          <w:rPr>
            <w:rStyle w:val="Hyperlink"/>
            <w:rFonts w:ascii="Garamond" w:hAnsi="Garamond"/>
          </w:rPr>
          <w:t>kmcuff@thecmla.com</w:t>
        </w:r>
      </w:hyperlink>
      <w:r>
        <w:rPr>
          <w:rFonts w:ascii="Garamond" w:hAnsi="Garamond"/>
        </w:rPr>
        <w:t>; www.thecmla.com</w:t>
      </w:r>
    </w:p>
    <w:p w:rsidR="00A135BF" w:rsidRDefault="00A135BF" w:rsidP="00A135BF">
      <w:pPr>
        <w:spacing w:after="0" w:line="240" w:lineRule="auto"/>
        <w:rPr>
          <w:rFonts w:ascii="Times New Roman" w:eastAsia="Times New Roman" w:hAnsi="Times New Roman" w:cs="Times New Roman"/>
          <w:b/>
          <w:color w:val="000000"/>
          <w:spacing w:val="5"/>
          <w:sz w:val="18"/>
          <w:szCs w:val="18"/>
        </w:rPr>
      </w:pPr>
    </w:p>
    <w:p w:rsidR="00A135BF" w:rsidRDefault="00A135BF" w:rsidP="00A135BF">
      <w:pPr>
        <w:spacing w:after="0" w:line="240" w:lineRule="auto"/>
        <w:rPr>
          <w:rFonts w:ascii="Times New Roman" w:eastAsia="Times New Roman" w:hAnsi="Times New Roman" w:cs="Times New Roman"/>
          <w:b/>
          <w:color w:val="000000"/>
          <w:spacing w:val="5"/>
          <w:sz w:val="18"/>
          <w:szCs w:val="18"/>
        </w:rPr>
      </w:pPr>
    </w:p>
    <w:p w:rsidR="00A135BF" w:rsidRDefault="00A135BF" w:rsidP="00A135BF">
      <w:pPr>
        <w:spacing w:after="0" w:line="240" w:lineRule="auto"/>
        <w:rPr>
          <w:rFonts w:ascii="Times New Roman" w:eastAsia="Times New Roman" w:hAnsi="Times New Roman" w:cs="Times New Roman"/>
          <w:b/>
          <w:color w:val="000000"/>
          <w:spacing w:val="5"/>
          <w:sz w:val="18"/>
          <w:szCs w:val="18"/>
        </w:rPr>
      </w:pPr>
    </w:p>
    <w:p w:rsidR="00A135BF" w:rsidRDefault="00A135BF" w:rsidP="00A135BF">
      <w:pPr>
        <w:spacing w:after="0" w:line="240" w:lineRule="auto"/>
        <w:rPr>
          <w:rFonts w:ascii="Times New Roman" w:eastAsia="Times New Roman" w:hAnsi="Times New Roman" w:cs="Times New Roman"/>
          <w:b/>
          <w:color w:val="000000"/>
          <w:spacing w:val="5"/>
          <w:sz w:val="18"/>
          <w:szCs w:val="18"/>
        </w:rPr>
      </w:pPr>
    </w:p>
    <w:p w:rsidR="00A135BF" w:rsidRDefault="00A135BF" w:rsidP="00A135BF">
      <w:pPr>
        <w:spacing w:after="0" w:line="240" w:lineRule="auto"/>
        <w:rPr>
          <w:rFonts w:ascii="Times New Roman" w:eastAsia="Times New Roman" w:hAnsi="Times New Roman" w:cs="Times New Roman"/>
          <w:b/>
          <w:color w:val="000000"/>
          <w:spacing w:val="5"/>
          <w:sz w:val="18"/>
          <w:szCs w:val="18"/>
        </w:rPr>
      </w:pPr>
    </w:p>
    <w:p w:rsidR="00A135BF" w:rsidRDefault="00A135BF" w:rsidP="00A135BF">
      <w:pPr>
        <w:spacing w:after="0" w:line="240" w:lineRule="auto"/>
        <w:rPr>
          <w:rFonts w:ascii="Times New Roman" w:eastAsia="Times New Roman" w:hAnsi="Times New Roman" w:cs="Times New Roman"/>
          <w:b/>
          <w:color w:val="000000"/>
          <w:spacing w:val="5"/>
          <w:sz w:val="18"/>
          <w:szCs w:val="18"/>
        </w:rPr>
      </w:pPr>
    </w:p>
    <w:p w:rsidR="00A135BF" w:rsidRDefault="00A135BF" w:rsidP="00A135BF">
      <w:pPr>
        <w:spacing w:after="0" w:line="240" w:lineRule="auto"/>
        <w:rPr>
          <w:rFonts w:ascii="Times New Roman" w:eastAsia="Times New Roman" w:hAnsi="Times New Roman" w:cs="Times New Roman"/>
          <w:b/>
          <w:color w:val="000000"/>
          <w:spacing w:val="5"/>
          <w:sz w:val="18"/>
          <w:szCs w:val="18"/>
        </w:rPr>
      </w:pPr>
    </w:p>
    <w:p w:rsidR="00A135BF" w:rsidRDefault="00A135BF" w:rsidP="00A135BF">
      <w:pPr>
        <w:spacing w:after="0" w:line="240" w:lineRule="auto"/>
        <w:rPr>
          <w:rFonts w:ascii="Times New Roman" w:eastAsia="Times New Roman" w:hAnsi="Times New Roman" w:cs="Times New Roman"/>
          <w:b/>
          <w:color w:val="000000"/>
          <w:spacing w:val="5"/>
          <w:sz w:val="18"/>
          <w:szCs w:val="18"/>
        </w:rPr>
      </w:pPr>
    </w:p>
    <w:p w:rsidR="00A135BF" w:rsidRDefault="00A135BF" w:rsidP="00A135BF">
      <w:pPr>
        <w:spacing w:after="0" w:line="240" w:lineRule="auto"/>
        <w:rPr>
          <w:rFonts w:ascii="Times New Roman" w:eastAsia="Times New Roman" w:hAnsi="Times New Roman" w:cs="Times New Roman"/>
          <w:b/>
          <w:color w:val="000000"/>
          <w:spacing w:val="5"/>
          <w:sz w:val="18"/>
          <w:szCs w:val="18"/>
        </w:rPr>
      </w:pPr>
    </w:p>
    <w:p w:rsidR="00A135BF" w:rsidRDefault="00A135BF" w:rsidP="00A135BF">
      <w:pPr>
        <w:spacing w:after="0" w:line="240" w:lineRule="auto"/>
        <w:rPr>
          <w:rFonts w:ascii="Times New Roman" w:eastAsia="Times New Roman" w:hAnsi="Times New Roman" w:cs="Times New Roman"/>
          <w:b/>
          <w:color w:val="000000"/>
          <w:spacing w:val="5"/>
          <w:sz w:val="18"/>
          <w:szCs w:val="18"/>
        </w:rPr>
      </w:pPr>
    </w:p>
    <w:p w:rsidR="00A135BF" w:rsidRPr="00A135BF" w:rsidRDefault="00A135BF" w:rsidP="00A135BF">
      <w:pPr>
        <w:spacing w:after="0" w:line="240" w:lineRule="auto"/>
        <w:rPr>
          <w:rFonts w:ascii="Times New Roman" w:eastAsia="Times New Roman" w:hAnsi="Times New Roman" w:cs="Times New Roman"/>
          <w:color w:val="333333"/>
          <w:spacing w:val="5"/>
          <w:sz w:val="18"/>
          <w:szCs w:val="18"/>
        </w:rPr>
      </w:pPr>
      <w:r w:rsidRPr="00A135BF">
        <w:rPr>
          <w:rFonts w:ascii="Times New Roman" w:eastAsia="Times New Roman" w:hAnsi="Times New Roman" w:cs="Times New Roman"/>
          <w:b/>
          <w:color w:val="000000"/>
          <w:spacing w:val="5"/>
          <w:sz w:val="18"/>
          <w:szCs w:val="18"/>
        </w:rPr>
        <w:t>The Community Mortgage Lenders of America (CMLA)</w:t>
      </w:r>
      <w:r w:rsidRPr="00A135BF">
        <w:rPr>
          <w:rFonts w:ascii="Times New Roman" w:eastAsia="Times New Roman" w:hAnsi="Times New Roman" w:cs="Times New Roman"/>
          <w:color w:val="333333"/>
          <w:spacing w:val="5"/>
          <w:sz w:val="18"/>
          <w:szCs w:val="18"/>
        </w:rPr>
        <w:t xml:space="preserve"> was founded out of concern that emerging federal policies threaten to severely diminish community based lending, while increasing concentration among the nation's largest financial institutions, to the detriment of competition and consumers. CMLA members include community banks and non-banks who survived the mortgage crisis because of close </w:t>
      </w:r>
    </w:p>
    <w:p w:rsidR="00372E95" w:rsidRDefault="00A135BF" w:rsidP="00A135BF">
      <w:pPr>
        <w:spacing w:after="0" w:line="240" w:lineRule="auto"/>
      </w:pPr>
      <w:r>
        <w:rPr>
          <w:rFonts w:ascii="Georgia" w:eastAsia="ヒラギノ角ゴ Pro W3" w:hAnsi="Georgia" w:cs="Times New Roman"/>
          <w:noProof/>
          <w:color w:val="000000"/>
          <w:szCs w:val="20"/>
        </w:rPr>
        <mc:AlternateContent>
          <mc:Choice Requires="wps">
            <w:drawing>
              <wp:anchor distT="0" distB="0" distL="114300" distR="114300" simplePos="0" relativeHeight="251660288" behindDoc="0" locked="0" layoutInCell="1" allowOverlap="1" wp14:anchorId="4F6EC3BF" wp14:editId="67586295">
                <wp:simplePos x="0" y="0"/>
                <wp:positionH relativeFrom="column">
                  <wp:posOffset>-228600</wp:posOffset>
                </wp:positionH>
                <wp:positionV relativeFrom="paragraph">
                  <wp:posOffset>274320</wp:posOffset>
                </wp:positionV>
                <wp:extent cx="7315200" cy="3429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2E62"/>
                              </a:solidFill>
                              <a:miter lim="800000"/>
                              <a:headEnd/>
                              <a:tailEnd/>
                            </a14:hiddenLine>
                          </a:ext>
                        </a:extLst>
                      </wps:spPr>
                      <wps:txbx>
                        <w:txbxContent>
                          <w:p w:rsidR="00A135BF" w:rsidRDefault="00A135BF" w:rsidP="00A135BF">
                            <w:pPr>
                              <w:ind w:firstLine="720"/>
                              <w:jc w:val="center"/>
                              <w:rPr>
                                <w:rFonts w:ascii="Calibri" w:hAnsi="Calibri"/>
                                <w:color w:val="808080"/>
                                <w:sz w:val="18"/>
                              </w:rPr>
                            </w:pPr>
                            <w:r>
                              <w:rPr>
                                <w:rFonts w:ascii="Calibri" w:hAnsi="Calibri"/>
                                <w:color w:val="808080"/>
                                <w:sz w:val="18"/>
                              </w:rPr>
                              <w:t>-</w:t>
                            </w:r>
                          </w:p>
                          <w:p w:rsidR="00A135BF" w:rsidRPr="00877798" w:rsidRDefault="00A135BF" w:rsidP="00A135BF">
                            <w:pPr>
                              <w:ind w:firstLine="720"/>
                              <w:rPr>
                                <w:rFonts w:ascii="Calibri" w:hAnsi="Calibri"/>
                                <w:color w:val="808080"/>
                                <w:sz w:val="18"/>
                              </w:rPr>
                            </w:pPr>
                            <w:r w:rsidRPr="00877798">
                              <w:rPr>
                                <w:rFonts w:ascii="Calibri" w:hAnsi="Calibri"/>
                                <w:color w:val="808080"/>
                                <w:sz w:val="18"/>
                              </w:rPr>
                              <w:t>CMLA Administration Offic</w:t>
                            </w:r>
                            <w:r>
                              <w:rPr>
                                <w:rFonts w:ascii="Calibri" w:hAnsi="Calibri"/>
                                <w:color w:val="808080"/>
                                <w:sz w:val="18"/>
                              </w:rPr>
                              <w:t>es | TWO SIXTY FIVE BEACON STREET | ANDOVER, MA 01810</w:t>
                            </w:r>
                            <w:r w:rsidRPr="00877798">
                              <w:rPr>
                                <w:rFonts w:ascii="Calibri" w:hAnsi="Calibri"/>
                                <w:color w:val="808080"/>
                                <w:sz w:val="18"/>
                              </w:rPr>
                              <w:t xml:space="preserve">  | 978-239-5612 WWW.THECMLA.COM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21.6pt;width:8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" filled="f" stroked="f" strokecolor="#002e62">
                <v:textbox>
                  <w:txbxContent>
                    <w:p w:rsidR="00A135BF" w:rsidRDefault="00A135BF" w:rsidP="00A135BF">
                      <w:pPr>
                        <w:ind w:firstLine="720"/>
                        <w:jc w:val="center"/>
                        <w:rPr>
                          <w:rFonts w:ascii="Calibri" w:hAnsi="Calibri"/>
                          <w:color w:val="808080"/>
                          <w:sz w:val="18"/>
                        </w:rPr>
                      </w:pPr>
                      <w:r>
                        <w:rPr>
                          <w:rFonts w:ascii="Calibri" w:hAnsi="Calibri"/>
                          <w:color w:val="808080"/>
                          <w:sz w:val="18"/>
                        </w:rPr>
                        <w:t>-</w:t>
                      </w:r>
                    </w:p>
                    <w:p w:rsidR="00A135BF" w:rsidRPr="00877798" w:rsidRDefault="00A135BF" w:rsidP="00A135BF">
                      <w:pPr>
                        <w:ind w:firstLine="720"/>
                        <w:rPr>
                          <w:rFonts w:ascii="Calibri" w:hAnsi="Calibri"/>
                          <w:color w:val="808080"/>
                          <w:sz w:val="18"/>
                        </w:rPr>
                      </w:pPr>
                      <w:r w:rsidRPr="00877798">
                        <w:rPr>
                          <w:rFonts w:ascii="Calibri" w:hAnsi="Calibri"/>
                          <w:color w:val="808080"/>
                          <w:sz w:val="18"/>
                        </w:rPr>
                        <w:t>CMLA Administration Offic</w:t>
                      </w:r>
                      <w:r>
                        <w:rPr>
                          <w:rFonts w:ascii="Calibri" w:hAnsi="Calibri"/>
                          <w:color w:val="808080"/>
                          <w:sz w:val="18"/>
                        </w:rPr>
                        <w:t>es | TWO SIXTY FIVE BEACON STREET | ANDOVER, MA 01810</w:t>
                      </w:r>
                      <w:r w:rsidRPr="00877798">
                        <w:rPr>
                          <w:rFonts w:ascii="Calibri" w:hAnsi="Calibri"/>
                          <w:color w:val="808080"/>
                          <w:sz w:val="18"/>
                        </w:rPr>
                        <w:t xml:space="preserve">  | 978-239-5612 WWW.THECMLA.COM</w:t>
                      </w:r>
                    </w:p>
                  </w:txbxContent>
                </v:textbox>
              </v:shape>
            </w:pict>
          </mc:Fallback>
        </mc:AlternateContent>
      </w:r>
      <w:r w:rsidRPr="00A135BF">
        <w:rPr>
          <w:rFonts w:ascii="Times New Roman" w:eastAsia="Times New Roman" w:hAnsi="Times New Roman" w:cs="Times New Roman"/>
          <w:color w:val="333333"/>
          <w:spacing w:val="5"/>
          <w:sz w:val="18"/>
          <w:szCs w:val="18"/>
        </w:rPr>
        <w:t>attention to prudent and traditional underwriting standards with a strong commitment to sound lending.</w:t>
      </w:r>
      <w:r>
        <w:rPr>
          <w:rFonts w:ascii="Georgia" w:eastAsia="ヒラギノ角ゴ Pro W3" w:hAnsi="Georgia" w:cs="Times New Roman"/>
          <w:noProof/>
          <w:color w:val="000000"/>
          <w:szCs w:val="20"/>
        </w:rPr>
        <mc:AlternateContent>
          <mc:Choice Requires="wps">
            <w:drawing>
              <wp:anchor distT="0" distB="0" distL="114300" distR="114300" simplePos="0" relativeHeight="251659264" behindDoc="0" locked="0" layoutInCell="1" allowOverlap="1" wp14:anchorId="44CAD30F" wp14:editId="340FB3A0">
                <wp:simplePos x="0" y="0"/>
                <wp:positionH relativeFrom="column">
                  <wp:posOffset>-114300</wp:posOffset>
                </wp:positionH>
                <wp:positionV relativeFrom="paragraph">
                  <wp:posOffset>405765</wp:posOffset>
                </wp:positionV>
                <wp:extent cx="6057900" cy="0"/>
                <wp:effectExtent l="9525" t="5715" r="952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002E6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1.95pt" to="468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" strokecolor="#002e62" strokeweight=".5pt"/>
            </w:pict>
          </mc:Fallback>
        </mc:AlternateContent>
      </w:r>
    </w:p>
    <w:sectPr w:rsidR="00372E95" w:rsidSect="00A135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ヒラギノ角ゴ Pro W3">
    <w:altName w:val="MS Mincho"/>
    <w:charset w:val="80"/>
    <w:family w:val="auto"/>
    <w:pitch w:val="variable"/>
    <w:sig w:usb0="00000000" w:usb1="00000000" w:usb2="07040001"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B52"/>
    <w:rsid w:val="000C7B8A"/>
    <w:rsid w:val="002A3434"/>
    <w:rsid w:val="00372E95"/>
    <w:rsid w:val="003F3590"/>
    <w:rsid w:val="0056069F"/>
    <w:rsid w:val="008A325A"/>
    <w:rsid w:val="0092187A"/>
    <w:rsid w:val="00A135BF"/>
    <w:rsid w:val="00C35E12"/>
    <w:rsid w:val="00CB1013"/>
    <w:rsid w:val="00DA0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35B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35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kmcuff@thecmla.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2</cp:revision>
  <dcterms:created xsi:type="dcterms:W3CDTF">2013-04-22T23:30:00Z</dcterms:created>
  <dcterms:modified xsi:type="dcterms:W3CDTF">2013-04-22T23:30:00Z</dcterms:modified>
</cp:coreProperties>
</file>